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322986"/>
                      <wp:effectExtent b="0" l="0" r="0" t="0"/>
                      <wp:wrapNone/>
                      <wp:docPr id="1098621383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322986"/>
                      <wp:effectExtent b="0" l="0" r="0" t="0"/>
                      <wp:wrapNone/>
                      <wp:docPr id="109862138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322986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109862138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109862138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4162.010.26.1.3373-2025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YEISON DUVAN CUADROS GUACAN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1.006.170.201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1076490659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8823533189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16/10/2025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Septiembre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Septiembre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anexa seguridad social con intereses de mora por valor de $100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4162.010.26.1.3373-2025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planificación y realización de las  actividades Deportivas en la institución educativa villa del sur en la sede: susana vinasco de quintana donde se hizo énfasis en las habilidades motrices básicas con componente lúdico a niños de básica primaria comprendidos en los grados primero hasta grado 5to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capacitación citada con el coordinador zonal (zona 4) del programa DEPORTE ESCOLAR Y/O UNIVERSITARIO regular donde se nos habló de las nuevas indicaciones, y recomendaciones a tener en cuenta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en la institución educativa villa del sur sede susana vinasco el día de la inauguración de nueva biblioteca y semana cultural donde hubo un poco de organización del espacio con decoración y parte de logística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https://drive.google.com/drive/folders/1Uish8DZi130oQ7McYUeNwRkFstOVG2r3?usp=sharing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4162.010.26.1.3373-2025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81.9531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recomienda pagar la seguridad social dentro de los tiempos establecidos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/Oct/2025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98621384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9862138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Uish8DZi130oQ7McYUeNwRkFstOVG2r3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3fTpJ3NAHH+laYCt3P6fwU+ClA==">CgMxLjA4AHIhMU04dHRBS005Y29YejJNWXlrWkJtVHNaNkhZUEdsdmct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2025-10-14T22:31:00Z</dcterms:created>
  <dc:creator>LEYDHER</dc:creator>
</cp:coreProperties>
</file>